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importować z Chin? Top 15 produktów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Bogata oferta chińskich eksporterów dotyczy niemal każdej gałęzi produkcji. W zasadzie, można śmiało powiedzieć, że Chiny to jedna, wielka fabryka. A jakie konkretnie towary opłaca się importować z Chin?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Niewiele jest dziedzin, w których Chiny nie wiodłyby prymu. Jak powszechnie wiadomo, kraj ten jest producentem ponad połowy rzeczy, których używamy na co dzień; nawet nie będąc tego świadomymi.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Chiny „idą na ilość”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Obserwując ofertę w serwisach B2B dla importerów i eksporterów, można dojść do wniosku, że Chiny „idą na ilość”, jak gdyby w ten sposób chciały pokazać swoją dominację na światowym rynku. Przykładowo, podczas gdy Chiny oferują ponad 3 miliony przedmiotów do dekoracji wnętrz, Polska oferuje ich zaledwie 8 sztuk, Wielka Brytania nieco ponad 2 tysiące, a USA „ledwo” 200 (źródło: Alibaba.com). Już tylko ten jeden, pierwszy z brzegu przykład pokazuje, z jaką skalą produkcyjnego rozmachu mamy do czynienia.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naprawdę, dla importerów to doskonała wiadomość – z Chin można sprowadzić dosłownie wszystko i sprzedawać z całkiem niezłym zyskiem; wybór produktów jest spory, a ceny przystępne. Jednak, pomimo zakupowego szału, warto zdjąć różowe okulary i przyjrzeć się chińskiej produkcji chłodnym okiem. Za ogromną produkcją nie zawsze idzie dobra jakość produktów, a im coś jest tańsze, tym prawdopodobnie gorsze jakościowo.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 15 produktów z Chin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to pod uwagę, można wyodrębnić kilka kategorii produktów, które z Chin rzeczywiście warto sprowadzać: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Pojazdy, części motoryzacyjne, podzespoły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Wyroby metalurgiczne i hutnicze, stal, żelazo, aluminium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Chemikalia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Wyroby gumowe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Tworzywa sztuczne i produkty z nich wykonane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Odzież, obuwie, torebki, dodatki, biżuteria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Tekstylia, wyroby skórzane i skóropodobne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Meble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Zabawki, gry, gadżety, akcesoria hobbystyczne</w:t>
        </w:r>
      </w:hyperlink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Sprzęt sportowy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Maszyny, urządzenia elektryczne i energetyczne, narzędzia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12. </w:t>
      </w:r>
      <w:r>
        <w:rPr>
          <w:rFonts w:ascii="calibri" w:hAnsi="calibri" w:eastAsia="calibri" w:cs="calibri"/>
          <w:sz w:val="24"/>
          <w:szCs w:val="24"/>
        </w:rPr>
        <w:t xml:space="preserve">Elektronika – szeroka gama produktów użytku biurowego i osobistego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13. </w:t>
      </w:r>
      <w:r>
        <w:rPr>
          <w:rFonts w:ascii="calibri" w:hAnsi="calibri" w:eastAsia="calibri" w:cs="calibri"/>
          <w:sz w:val="24"/>
          <w:szCs w:val="24"/>
        </w:rPr>
        <w:t xml:space="preserve">Ozdoby i dekoracje wnętrz i ogrodów, akcesoria biurowe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14. </w:t>
      </w:r>
      <w:r>
        <w:rPr>
          <w:rFonts w:ascii="calibri" w:hAnsi="calibri" w:eastAsia="calibri" w:cs="calibri"/>
          <w:sz w:val="24"/>
          <w:szCs w:val="24"/>
        </w:rPr>
        <w:t xml:space="preserve">Kosmetyki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15. </w:t>
      </w:r>
      <w:r>
        <w:rPr>
          <w:rFonts w:ascii="calibri" w:hAnsi="calibri" w:eastAsia="calibri" w:cs="calibri"/>
          <w:sz w:val="24"/>
          <w:szCs w:val="24"/>
        </w:rPr>
        <w:t xml:space="preserve">Produkty rolne i żywność – tu głównie herbata (nie można zapominać, że Chiny od lat borykają się ze sporym zanieczyszczeniem środowiska naturalnego, dlatego warto zachować ostrożność przy sprowadzaniu produktów spożywczych i rolnych z rynku chińskiego)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Bogatą i ciekawą ofertą łatwo się zachłysnąć. Zanim jednak kupi się kilka kontenerów importowanego towaru, warto upewnić się, czy dany produkt spełnia wymagania CE i UE, a przede wszystkim zastanowić się, czy na rodzimym rynku faktycznie będzie na niego popyt.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Źrodło: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bezpiecznyimport.pl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ezpiecznyimport.pl/" TargetMode="External"/><Relationship Id="rId9" Type="http://schemas.openxmlformats.org/officeDocument/2006/relationships/hyperlink" Target="http://bezpiecznyimport.pl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2026-08-14T02:20:37+02:00</dcterms:created>
  <dcterms:modified xsi:type="dcterms:W3CDTF">2026-08-14T02:20:37+02:00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